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158" w:rsidRPr="0043471F" w:rsidRDefault="0043471F" w:rsidP="004347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71F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43471F" w:rsidRPr="0043471F" w:rsidRDefault="0043471F" w:rsidP="0043471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1783"/>
        <w:gridCol w:w="3413"/>
        <w:gridCol w:w="2163"/>
        <w:gridCol w:w="1326"/>
      </w:tblGrid>
      <w:tr w:rsidR="0043471F" w:rsidRPr="0043471F" w:rsidTr="007F708A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Авторы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 xml:space="preserve">, </w:t>
            </w: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Издательство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 xml:space="preserve">, </w:t>
            </w: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Количество</w:t>
            </w:r>
            <w:proofErr w:type="spellEnd"/>
          </w:p>
        </w:tc>
      </w:tr>
      <w:tr w:rsidR="0043471F" w:rsidRPr="0043471F" w:rsidTr="007F708A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Климов, Ю.М.,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Самойлов, Е.А.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Детали механизмов авиационной и космической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техники: Учеб. пособие для студентов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М.: МАИ, 1996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12</w:t>
            </w:r>
          </w:p>
        </w:tc>
      </w:tr>
      <w:tr w:rsidR="0043471F" w:rsidRPr="0043471F" w:rsidTr="007F708A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Мартыненко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 xml:space="preserve"> </w:t>
            </w: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Елена</w:t>
            </w:r>
            <w:proofErr w:type="spellEnd"/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  <w:br/>
            </w: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Владимировна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Неразрушающий контроль авиационной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техники: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Москва: ООО "Научно-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издательский центр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ИНФРА-М",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ЭБС</w:t>
            </w:r>
          </w:p>
        </w:tc>
      </w:tr>
      <w:tr w:rsidR="0043471F" w:rsidRPr="0043471F" w:rsidTr="007F708A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Козел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, В.И.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Организация процесса послепродажного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обслуживания авиастроительными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предприятиями для эффективного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использования авиационной техники: учебное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Новосибирск: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Новосибирский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государственный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технический университет,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ЭБС</w:t>
            </w:r>
          </w:p>
        </w:tc>
      </w:tr>
      <w:tr w:rsidR="0043471F" w:rsidRPr="0043471F" w:rsidTr="007F708A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" w:eastAsia="en"/>
              </w:rPr>
              <w:t xml:space="preserve">6.1.2. </w:t>
            </w:r>
            <w:proofErr w:type="spellStart"/>
            <w:r w:rsidRPr="004347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" w:eastAsia="en"/>
              </w:rPr>
              <w:t>Дополнительная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" w:eastAsia="en"/>
              </w:rPr>
              <w:t xml:space="preserve"> </w:t>
            </w:r>
            <w:proofErr w:type="spellStart"/>
            <w:r w:rsidRPr="004347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" w:eastAsia="en"/>
              </w:rPr>
              <w:t>литература</w:t>
            </w:r>
            <w:proofErr w:type="spellEnd"/>
          </w:p>
        </w:tc>
      </w:tr>
      <w:tr w:rsidR="0043471F" w:rsidRPr="0043471F" w:rsidTr="007F708A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Авторы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 xml:space="preserve">, </w:t>
            </w: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Издательство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 xml:space="preserve">, </w:t>
            </w: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Количество</w:t>
            </w:r>
            <w:proofErr w:type="spellEnd"/>
          </w:p>
        </w:tc>
      </w:tr>
      <w:tr w:rsidR="0043471F" w:rsidRPr="0043471F" w:rsidTr="007F708A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Егер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, С.М.,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Матвеенко, А.М.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Основы авиационной техники: Учеб. для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 xml:space="preserve">М.: </w:t>
            </w: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Машиностроение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,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2003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24</w:t>
            </w:r>
          </w:p>
        </w:tc>
      </w:tr>
      <w:tr w:rsidR="0043471F" w:rsidRPr="0043471F" w:rsidTr="007F708A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Флек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, М.Б., Шевцов,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С.Н.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Анализ и оценка технологичности конструкции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деталей авиационной техники: учеб. пособие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для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Ростов н/Д.: ИЦ ДГТУ,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2005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ЭБС</w:t>
            </w:r>
          </w:p>
        </w:tc>
      </w:tr>
      <w:tr w:rsidR="0043471F" w:rsidRPr="0043471F" w:rsidTr="007F708A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Флек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, М.Б., Шевцов,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С.Н.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Разработка технологических процессов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изготовления деталей летательных аппаратов: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учеб. пособие для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Ростов н/Д.: ИЦ ДГТУ,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2005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ЭБС</w:t>
            </w:r>
          </w:p>
        </w:tc>
      </w:tr>
      <w:tr w:rsidR="0043471F" w:rsidRPr="0043471F" w:rsidTr="007F708A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Овчинников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 xml:space="preserve"> </w:t>
            </w: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Виктор</w:t>
            </w:r>
            <w:proofErr w:type="spellEnd"/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  <w:br/>
            </w: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Васильевич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Производство деталей летательных аппаратов: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Москва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 xml:space="preserve">: </w:t>
            </w: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Издательский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 xml:space="preserve"> </w:t>
            </w: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Дом</w:t>
            </w:r>
            <w:proofErr w:type="spellEnd"/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"ФОРУМ",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ЭБС</w:t>
            </w:r>
          </w:p>
        </w:tc>
      </w:tr>
      <w:tr w:rsidR="0043471F" w:rsidRPr="0043471F" w:rsidTr="007F708A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" w:eastAsia="en"/>
              </w:rPr>
              <w:t xml:space="preserve">6.1.3. </w:t>
            </w:r>
            <w:proofErr w:type="spellStart"/>
            <w:r w:rsidRPr="004347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" w:eastAsia="en"/>
              </w:rPr>
              <w:t>Методические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" w:eastAsia="en"/>
              </w:rPr>
              <w:t xml:space="preserve"> </w:t>
            </w:r>
            <w:proofErr w:type="spellStart"/>
            <w:r w:rsidRPr="004347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" w:eastAsia="en"/>
              </w:rPr>
              <w:t>разработки</w:t>
            </w:r>
            <w:proofErr w:type="spellEnd"/>
          </w:p>
        </w:tc>
      </w:tr>
      <w:tr w:rsidR="0043471F" w:rsidRPr="0043471F" w:rsidTr="007F708A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Авторы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 xml:space="preserve">, </w:t>
            </w: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Издательство</w:t>
            </w:r>
            <w:proofErr w:type="spellEnd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 xml:space="preserve">, </w:t>
            </w: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proofErr w:type="spellStart"/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Количество</w:t>
            </w:r>
            <w:proofErr w:type="spellEnd"/>
          </w:p>
        </w:tc>
      </w:tr>
      <w:tr w:rsidR="0043471F" w:rsidRPr="0043471F" w:rsidTr="007F708A">
        <w:trPr>
          <w:trHeight w:hRule="exact" w:val="1161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Руководство для преподавателей по организации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и планированию различных видов занятий и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самостоятельной работы обучающихся в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Донском государственном техническом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471F" w:rsidRPr="0043471F" w:rsidRDefault="0043471F" w:rsidP="0043471F">
            <w:pPr>
              <w:spacing w:after="0" w:line="238" w:lineRule="auto"/>
              <w:ind w:left="30" w:right="30"/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Ростов н/Д.: ИЦ ДГТУ,</w:t>
            </w:r>
            <w:r w:rsidRPr="0043471F">
              <w:rPr>
                <w:rFonts w:ascii="Times New Roman" w:eastAsiaTheme="minorEastAsia" w:hAnsi="Times New Roman" w:cs="Times New Roman"/>
                <w:sz w:val="20"/>
                <w:szCs w:val="20"/>
                <w:lang w:eastAsia="en"/>
              </w:rPr>
              <w:br/>
            </w: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"/>
              </w:rPr>
              <w:t>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3471F" w:rsidRPr="0043471F" w:rsidRDefault="0043471F" w:rsidP="0043471F">
            <w:pPr>
              <w:spacing w:after="0" w:line="238" w:lineRule="auto"/>
              <w:ind w:left="30" w:right="3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" w:eastAsia="en"/>
              </w:rPr>
            </w:pPr>
            <w:r w:rsidRPr="00434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" w:eastAsia="en"/>
              </w:rPr>
              <w:t>ЭБС</w:t>
            </w:r>
          </w:p>
        </w:tc>
      </w:tr>
    </w:tbl>
    <w:p w:rsidR="0043471F" w:rsidRDefault="0043471F"/>
    <w:sectPr w:rsidR="00434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71F"/>
    <w:rsid w:val="000D6158"/>
    <w:rsid w:val="0043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01D6A"/>
  <w15:chartTrackingRefBased/>
  <w15:docId w15:val="{D0C9B90E-0B49-4BDD-9D87-4BB847AA3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2024-09-30T09:27:00Z</dcterms:created>
  <dcterms:modified xsi:type="dcterms:W3CDTF">2024-09-30T09:29:00Z</dcterms:modified>
</cp:coreProperties>
</file>